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B0" w:rsidRDefault="002156B0" w:rsidP="002156B0">
      <w:pPr>
        <w:pStyle w:val="NoSpacing"/>
      </w:pPr>
      <w:r>
        <w:t xml:space="preserve"> </w:t>
      </w:r>
    </w:p>
    <w:p w:rsidR="002156B0" w:rsidRDefault="002156B0" w:rsidP="002156B0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7200900" cy="361590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61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6B0" w:rsidRDefault="002156B0" w:rsidP="002156B0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7200900" cy="199610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99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CC" w:rsidRDefault="006C66CC" w:rsidP="002156B0">
      <w:pPr>
        <w:pStyle w:val="NoSpacing"/>
      </w:pPr>
    </w:p>
    <w:p w:rsidR="00F87D09" w:rsidRDefault="006C66CC" w:rsidP="002156B0">
      <w:pPr>
        <w:pStyle w:val="NoSpacing"/>
        <w:rPr>
          <w:b/>
          <w:sz w:val="28"/>
          <w:szCs w:val="28"/>
        </w:rPr>
      </w:pPr>
      <w:r>
        <w:t xml:space="preserve"> </w:t>
      </w:r>
      <w:r w:rsidR="002156B0">
        <w:t xml:space="preserve">  </w:t>
      </w:r>
      <w:r w:rsidRPr="006240DE">
        <w:rPr>
          <w:b/>
          <w:sz w:val="28"/>
          <w:szCs w:val="28"/>
        </w:rPr>
        <w:t>Please return this form to</w:t>
      </w:r>
      <w:r w:rsidR="00E157CD" w:rsidRPr="006240DE">
        <w:rPr>
          <w:b/>
          <w:sz w:val="28"/>
          <w:szCs w:val="28"/>
        </w:rPr>
        <w:t>: -</w:t>
      </w:r>
      <w:r w:rsidRPr="006240DE">
        <w:rPr>
          <w:b/>
          <w:sz w:val="28"/>
          <w:szCs w:val="28"/>
        </w:rPr>
        <w:t xml:space="preserve"> PayrollsDirect</w:t>
      </w:r>
      <w:r w:rsidR="00E157CD" w:rsidRPr="006240DE">
        <w:rPr>
          <w:b/>
          <w:sz w:val="28"/>
          <w:szCs w:val="28"/>
        </w:rPr>
        <w:t>, 24 Woodfield Road, Oadby, Leicester, LE2 4HP</w:t>
      </w:r>
    </w:p>
    <w:p w:rsidR="002156B0" w:rsidRDefault="002156B0" w:rsidP="002156B0">
      <w:pPr>
        <w:pStyle w:val="NoSpacing"/>
        <w:rPr>
          <w:b/>
          <w:sz w:val="28"/>
          <w:szCs w:val="28"/>
        </w:rPr>
      </w:pPr>
    </w:p>
    <w:p w:rsidR="002156B0" w:rsidRPr="006240DE" w:rsidRDefault="002156B0" w:rsidP="002156B0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7200900" cy="129405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29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09" w:rsidRDefault="00F87D09" w:rsidP="002156B0">
      <w:pPr>
        <w:pStyle w:val="NoSpacing"/>
      </w:pPr>
    </w:p>
    <w:p w:rsidR="00A709D5" w:rsidRPr="00814DF9" w:rsidRDefault="00A709D5" w:rsidP="002156B0">
      <w:pPr>
        <w:pStyle w:val="NoSpacing"/>
      </w:pPr>
    </w:p>
    <w:sectPr w:rsidR="00A709D5" w:rsidRPr="00814DF9" w:rsidSect="003A5B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386" w:bottom="1440" w:left="18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09" w:rsidRDefault="00F87D09" w:rsidP="00814393">
      <w:pPr>
        <w:spacing w:after="0" w:line="240" w:lineRule="auto"/>
      </w:pPr>
      <w:r>
        <w:separator/>
      </w:r>
    </w:p>
  </w:endnote>
  <w:endnote w:type="continuationSeparator" w:id="0">
    <w:p w:rsidR="00F87D09" w:rsidRDefault="00F87D09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A2" w:rsidRDefault="006F7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09" w:rsidRDefault="00F87D09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F87D09" w:rsidRDefault="00F87D09" w:rsidP="00865882">
    <w:pPr>
      <w:pStyle w:val="Footer"/>
      <w:tabs>
        <w:tab w:val="left" w:pos="0"/>
      </w:tabs>
      <w:ind w:right="-180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=============================================================================================================</w:t>
    </w:r>
  </w:p>
  <w:p w:rsidR="00F87D09" w:rsidRPr="00D8573A" w:rsidRDefault="006F73A2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 xml:space="preserve">Tel: 0116 210 </w:t>
    </w:r>
    <w:r>
      <w:rPr>
        <w:rFonts w:ascii="Arial Rounded MT Bold" w:hAnsi="Arial Rounded MT Bold"/>
        <w:sz w:val="18"/>
        <w:szCs w:val="18"/>
      </w:rPr>
      <w:t>9485</w:t>
    </w:r>
    <w:r w:rsidR="00F87D09" w:rsidRPr="00D8573A">
      <w:rPr>
        <w:rFonts w:ascii="Arial Rounded MT Bold" w:hAnsi="Arial Rounded MT Bold"/>
        <w:sz w:val="18"/>
        <w:szCs w:val="18"/>
      </w:rPr>
      <w:t xml:space="preserve">       </w:t>
    </w:r>
    <w:r w:rsidR="00F87D09">
      <w:rPr>
        <w:rFonts w:ascii="Arial Rounded MT Bold" w:hAnsi="Arial Rounded MT Bold"/>
        <w:sz w:val="18"/>
        <w:szCs w:val="18"/>
      </w:rPr>
      <w:br/>
    </w:r>
    <w:r w:rsidR="005A5E90" w:rsidRPr="005A5E90">
      <w:rPr>
        <w:rFonts w:ascii="Arial Rounded MT Bold" w:hAnsi="Arial Rounded MT Bold"/>
        <w:sz w:val="18"/>
        <w:szCs w:val="18"/>
      </w:rPr>
      <w:t xml:space="preserve">Email: </w:t>
    </w:r>
    <w:hyperlink r:id="rId1" w:history="1">
      <w:r w:rsidR="005A5E90" w:rsidRPr="005A5E90">
        <w:rPr>
          <w:rStyle w:val="Hyperlink"/>
          <w:rFonts w:ascii="Arial Rounded MT Bold" w:hAnsi="Arial Rounded MT Bold"/>
          <w:sz w:val="18"/>
          <w:szCs w:val="18"/>
        </w:rPr>
        <w:t>info@payrollsdirect.com</w:t>
      </w:r>
    </w:hyperlink>
    <w:r w:rsidR="005A5E90" w:rsidRPr="005A5E90">
      <w:rPr>
        <w:rFonts w:ascii="Arial Rounded MT Bold" w:hAnsi="Arial Rounded MT Bold"/>
        <w:sz w:val="18"/>
        <w:szCs w:val="18"/>
      </w:rPr>
      <w:t xml:space="preserve"> </w:t>
    </w:r>
    <w:r w:rsidR="002156B0" w:rsidRPr="005A5E90">
      <w:rPr>
        <w:rFonts w:ascii="Arial Rounded MT Bold" w:hAnsi="Arial Rounded MT Bold"/>
        <w:sz w:val="18"/>
        <w:szCs w:val="18"/>
      </w:rPr>
      <w:t>| Web</w:t>
    </w:r>
    <w:r w:rsidR="005A5E90" w:rsidRPr="005A5E90">
      <w:rPr>
        <w:rFonts w:ascii="Arial Rounded MT Bold" w:hAnsi="Arial Rounded MT Bold"/>
        <w:sz w:val="18"/>
        <w:szCs w:val="18"/>
      </w:rPr>
      <w:t xml:space="preserve">: </w:t>
    </w:r>
    <w:hyperlink r:id="rId2" w:history="1">
      <w:r w:rsidR="005A5E90" w:rsidRPr="005A5E90">
        <w:rPr>
          <w:rStyle w:val="Hyperlink"/>
          <w:rFonts w:ascii="Arial Rounded MT Bold" w:hAnsi="Arial Rounded MT Bold"/>
          <w:sz w:val="18"/>
          <w:szCs w:val="18"/>
        </w:rPr>
        <w:t>www.payrollsdirect.com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A2" w:rsidRDefault="006F7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09" w:rsidRDefault="00F87D09" w:rsidP="00814393">
      <w:pPr>
        <w:spacing w:after="0" w:line="240" w:lineRule="auto"/>
      </w:pPr>
      <w:r>
        <w:separator/>
      </w:r>
    </w:p>
  </w:footnote>
  <w:footnote w:type="continuationSeparator" w:id="0">
    <w:p w:rsidR="00F87D09" w:rsidRDefault="00F87D09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09" w:rsidRDefault="001D0AB7">
    <w:pPr>
      <w:pStyle w:val="Header"/>
    </w:pPr>
    <w:r w:rsidRPr="001D0AB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77" w:type="dxa"/>
      <w:tblInd w:w="-459" w:type="dxa"/>
      <w:tblLook w:val="04A0"/>
    </w:tblPr>
    <w:tblGrid>
      <w:gridCol w:w="4678"/>
      <w:gridCol w:w="7499"/>
    </w:tblGrid>
    <w:tr w:rsidR="00F87D09" w:rsidRPr="00A20732" w:rsidTr="0055205D">
      <w:trPr>
        <w:trHeight w:val="1694"/>
      </w:trPr>
      <w:tc>
        <w:tcPr>
          <w:tcW w:w="4678" w:type="dxa"/>
        </w:tcPr>
        <w:p w:rsidR="00F87D09" w:rsidRDefault="001D0AB7" w:rsidP="00865882">
          <w:pPr>
            <w:ind w:left="459"/>
          </w:pPr>
          <w:r w:rsidRPr="001D0AB7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1" o:title="center-logo" gain="19661f" blacklevel="22938f"/>
                <w10:wrap anchorx="margin" anchory="margin"/>
              </v:shape>
            </w:pict>
          </w:r>
          <w:r w:rsidR="00F87D09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0</wp:posOffset>
                </wp:positionV>
                <wp:extent cx="895350" cy="95250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="00F87D09">
            <w:t xml:space="preserve">  </w:t>
          </w:r>
        </w:p>
      </w:tc>
      <w:tc>
        <w:tcPr>
          <w:tcW w:w="7499" w:type="dxa"/>
        </w:tcPr>
        <w:p w:rsidR="00F87D09" w:rsidRPr="00A778A5" w:rsidRDefault="0055205D" w:rsidP="0055205D">
          <w:pPr>
            <w:pStyle w:val="Header"/>
            <w:tabs>
              <w:tab w:val="clear" w:pos="4513"/>
              <w:tab w:val="center" w:pos="472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</w:t>
          </w:r>
          <w:r w:rsidR="00DB26FB" w:rsidRPr="00DB26FB">
            <w:rPr>
              <w:sz w:val="28"/>
              <w:szCs w:val="28"/>
            </w:rPr>
            <w:t>Determining Employment Status</w:t>
          </w:r>
        </w:p>
        <w:p w:rsidR="005A5E90" w:rsidRDefault="005A5E90" w:rsidP="005A5E90">
          <w:pPr>
            <w:pStyle w:val="Header"/>
            <w:rPr>
              <w:sz w:val="20"/>
              <w:szCs w:val="20"/>
            </w:rPr>
          </w:pPr>
          <w:r w:rsidRPr="005A5E90">
            <w:rPr>
              <w:sz w:val="20"/>
              <w:szCs w:val="20"/>
            </w:rPr>
            <w:t>Clarification is needed on the actual work undertaken to decide whether this invoice</w:t>
          </w:r>
          <w:r>
            <w:rPr>
              <w:sz w:val="20"/>
              <w:szCs w:val="20"/>
            </w:rPr>
            <w:t xml:space="preserve"> </w:t>
          </w:r>
          <w:r w:rsidRPr="005A5E90">
            <w:rPr>
              <w:sz w:val="20"/>
              <w:szCs w:val="20"/>
            </w:rPr>
            <w:t>should be processed by Payroll or Accounts Payable.</w:t>
          </w:r>
          <w:r>
            <w:rPr>
              <w:sz w:val="20"/>
              <w:szCs w:val="20"/>
            </w:rPr>
            <w:t xml:space="preserve"> </w:t>
          </w:r>
          <w:r w:rsidRPr="005A5E90">
            <w:rPr>
              <w:sz w:val="20"/>
              <w:szCs w:val="20"/>
            </w:rPr>
            <w:t>HMRC have laid down specific criteria regarding an engagement and the decision</w:t>
          </w:r>
          <w:r>
            <w:rPr>
              <w:sz w:val="20"/>
              <w:szCs w:val="20"/>
            </w:rPr>
            <w:t xml:space="preserve"> </w:t>
          </w:r>
          <w:r w:rsidRPr="005A5E90">
            <w:rPr>
              <w:sz w:val="20"/>
              <w:szCs w:val="20"/>
            </w:rPr>
            <w:t>on payment of this invoice will be based on the answers to the questions below</w:t>
          </w:r>
          <w:r>
            <w:rPr>
              <w:sz w:val="20"/>
              <w:szCs w:val="20"/>
            </w:rPr>
            <w:t>.</w:t>
          </w:r>
          <w:r w:rsidRPr="005A5E90">
            <w:rPr>
              <w:sz w:val="20"/>
              <w:szCs w:val="20"/>
            </w:rPr>
            <w:t xml:space="preserve"> </w:t>
          </w:r>
        </w:p>
        <w:p w:rsidR="005A5E90" w:rsidRPr="00A20732" w:rsidRDefault="00F87D09" w:rsidP="005A5E90">
          <w:pPr>
            <w:pStyle w:val="Header"/>
            <w:rPr>
              <w:sz w:val="24"/>
            </w:rPr>
          </w:pPr>
          <w:r w:rsidRPr="0055205D">
            <w:rPr>
              <w:sz w:val="20"/>
              <w:szCs w:val="20"/>
            </w:rPr>
            <w:t xml:space="preserve">Email: </w:t>
          </w:r>
          <w:hyperlink r:id="rId3" w:history="1">
            <w:r w:rsidR="0055205D" w:rsidRPr="0055205D">
              <w:rPr>
                <w:rStyle w:val="Hyperlink"/>
                <w:sz w:val="20"/>
                <w:szCs w:val="20"/>
              </w:rPr>
              <w:t>info@payrollsdirect.com</w:t>
            </w:r>
          </w:hyperlink>
          <w:r w:rsidR="0055205D" w:rsidRPr="0055205D">
            <w:rPr>
              <w:sz w:val="20"/>
              <w:szCs w:val="20"/>
            </w:rPr>
            <w:t xml:space="preserve"> |  </w:t>
          </w:r>
          <w:r w:rsidRPr="0055205D">
            <w:rPr>
              <w:sz w:val="20"/>
              <w:szCs w:val="20"/>
            </w:rPr>
            <w:t xml:space="preserve">Web: </w:t>
          </w:r>
          <w:hyperlink r:id="rId4" w:history="1">
            <w:r w:rsidRPr="0055205D">
              <w:rPr>
                <w:rStyle w:val="Hyperlink"/>
                <w:color w:val="FF0000"/>
                <w:sz w:val="20"/>
                <w:szCs w:val="20"/>
              </w:rPr>
              <w:t>www.payrollsdirect.com</w:t>
            </w:r>
          </w:hyperlink>
        </w:p>
      </w:tc>
    </w:tr>
  </w:tbl>
  <w:p w:rsidR="00F87D09" w:rsidRDefault="00F87D09" w:rsidP="00865882">
    <w:pPr>
      <w:pStyle w:val="Header"/>
      <w:tabs>
        <w:tab w:val="clear" w:pos="9026"/>
        <w:tab w:val="right" w:pos="10620"/>
      </w:tabs>
      <w:ind w:right="-180"/>
    </w:pPr>
    <w:r>
      <w:t xml:space="preserve"> ========================================================================================================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09" w:rsidRDefault="001D0AB7">
    <w:pPr>
      <w:pStyle w:val="Header"/>
    </w:pPr>
    <w:r w:rsidRPr="001D0AB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393"/>
    <w:rsid w:val="00033589"/>
    <w:rsid w:val="000F51CB"/>
    <w:rsid w:val="00122F97"/>
    <w:rsid w:val="001519FF"/>
    <w:rsid w:val="00180742"/>
    <w:rsid w:val="001B2AFF"/>
    <w:rsid w:val="001D0AB7"/>
    <w:rsid w:val="002156B0"/>
    <w:rsid w:val="00254677"/>
    <w:rsid w:val="00280A94"/>
    <w:rsid w:val="0029794E"/>
    <w:rsid w:val="002B2BBD"/>
    <w:rsid w:val="002F3A82"/>
    <w:rsid w:val="00300499"/>
    <w:rsid w:val="00345629"/>
    <w:rsid w:val="0035447D"/>
    <w:rsid w:val="00395655"/>
    <w:rsid w:val="003A5B13"/>
    <w:rsid w:val="004061BE"/>
    <w:rsid w:val="00441834"/>
    <w:rsid w:val="00453000"/>
    <w:rsid w:val="004576D6"/>
    <w:rsid w:val="004662CD"/>
    <w:rsid w:val="00470F5F"/>
    <w:rsid w:val="00481AC8"/>
    <w:rsid w:val="00483CB6"/>
    <w:rsid w:val="005239F6"/>
    <w:rsid w:val="0053110F"/>
    <w:rsid w:val="0055205D"/>
    <w:rsid w:val="00570EBF"/>
    <w:rsid w:val="005A5E90"/>
    <w:rsid w:val="006240DE"/>
    <w:rsid w:val="0064695C"/>
    <w:rsid w:val="0065518F"/>
    <w:rsid w:val="0067022B"/>
    <w:rsid w:val="006878D5"/>
    <w:rsid w:val="006B1CF7"/>
    <w:rsid w:val="006C2932"/>
    <w:rsid w:val="006C66CC"/>
    <w:rsid w:val="006F73A2"/>
    <w:rsid w:val="00814393"/>
    <w:rsid w:val="00814DF9"/>
    <w:rsid w:val="00856E40"/>
    <w:rsid w:val="00865882"/>
    <w:rsid w:val="009205C5"/>
    <w:rsid w:val="0092341F"/>
    <w:rsid w:val="009A094D"/>
    <w:rsid w:val="00A20732"/>
    <w:rsid w:val="00A62A4F"/>
    <w:rsid w:val="00A709D5"/>
    <w:rsid w:val="00A778A5"/>
    <w:rsid w:val="00AC4316"/>
    <w:rsid w:val="00AC4A5B"/>
    <w:rsid w:val="00AE28DA"/>
    <w:rsid w:val="00B249FC"/>
    <w:rsid w:val="00BB48B3"/>
    <w:rsid w:val="00BF337C"/>
    <w:rsid w:val="00BF3B3A"/>
    <w:rsid w:val="00C24FC6"/>
    <w:rsid w:val="00C55713"/>
    <w:rsid w:val="00CB79E5"/>
    <w:rsid w:val="00D8573A"/>
    <w:rsid w:val="00DB26FB"/>
    <w:rsid w:val="00DC110C"/>
    <w:rsid w:val="00DF2B2E"/>
    <w:rsid w:val="00E157CD"/>
    <w:rsid w:val="00E72EF9"/>
    <w:rsid w:val="00E940D7"/>
    <w:rsid w:val="00EA0D4F"/>
    <w:rsid w:val="00F01025"/>
    <w:rsid w:val="00F173B7"/>
    <w:rsid w:val="00F336A7"/>
    <w:rsid w:val="00F72FD1"/>
    <w:rsid w:val="00F87D09"/>
    <w:rsid w:val="00F91DDC"/>
    <w:rsid w:val="00FA28CE"/>
    <w:rsid w:val="00FD11AF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yrollsdirect.com" TargetMode="External"/><Relationship Id="rId1" Type="http://schemas.openxmlformats.org/officeDocument/2006/relationships/hyperlink" Target="mailto:info@payrollsdire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ayrollsdirect.com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http://www.payrollsdirec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</cp:lastModifiedBy>
  <cp:revision>2</cp:revision>
  <cp:lastPrinted>2013-12-13T10:25:00Z</cp:lastPrinted>
  <dcterms:created xsi:type="dcterms:W3CDTF">2014-07-27T14:17:00Z</dcterms:created>
  <dcterms:modified xsi:type="dcterms:W3CDTF">2014-07-27T14:17:00Z</dcterms:modified>
</cp:coreProperties>
</file>